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986-2203/2025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3A548C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3A548C">
        <w:rPr>
          <w:rFonts w:ascii="Times New Roman" w:hAnsi="Times New Roman" w:cs="Times New Roman"/>
          <w:bCs/>
          <w:sz w:val="28"/>
          <w:szCs w:val="28"/>
        </w:rPr>
        <w:t>2025-001533-18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A5670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RPr="007A5670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Подъянове А.Е.</w:t>
      </w:r>
      <w:r w:rsidRPr="007A5670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A5670" w:rsidR="00F90489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Pr="007A5670" w:rsidR="00F80453">
        <w:rPr>
          <w:rFonts w:ascii="Times New Roman" w:hAnsi="Times New Roman" w:cs="Times New Roman"/>
          <w:sz w:val="28"/>
          <w:szCs w:val="28"/>
        </w:rPr>
        <w:t>ограниченной</w:t>
      </w:r>
      <w:r w:rsidRPr="007A5670" w:rsidR="00F90489">
        <w:rPr>
          <w:rFonts w:ascii="Times New Roman" w:hAnsi="Times New Roman" w:cs="Times New Roman"/>
          <w:sz w:val="28"/>
          <w:szCs w:val="28"/>
        </w:rPr>
        <w:t xml:space="preserve"> ответственностью</w:t>
      </w:r>
      <w:r w:rsidRPr="007A5670" w:rsidR="00525D05">
        <w:rPr>
          <w:rFonts w:ascii="Times New Roman" w:hAnsi="Times New Roman" w:cs="Times New Roman"/>
          <w:sz w:val="28"/>
          <w:szCs w:val="28"/>
        </w:rPr>
        <w:t xml:space="preserve"> </w:t>
      </w:r>
      <w:r w:rsidR="003A548C">
        <w:rPr>
          <w:rFonts w:ascii="Times New Roman" w:hAnsi="Times New Roman" w:cs="Times New Roman"/>
          <w:sz w:val="28"/>
          <w:szCs w:val="28"/>
        </w:rPr>
        <w:t xml:space="preserve">«Профессиональная коллекторская организация </w:t>
      </w:r>
      <w:r w:rsidRPr="007A5670" w:rsidR="00737BD9">
        <w:rPr>
          <w:rFonts w:ascii="Times New Roman" w:hAnsi="Times New Roman" w:cs="Times New Roman"/>
          <w:sz w:val="28"/>
          <w:szCs w:val="28"/>
        </w:rPr>
        <w:t>«</w:t>
      </w:r>
      <w:r w:rsidRPr="007A5670" w:rsidR="00E50C9E">
        <w:rPr>
          <w:rFonts w:ascii="Times New Roman" w:hAnsi="Times New Roman" w:cs="Times New Roman"/>
          <w:sz w:val="28"/>
          <w:szCs w:val="28"/>
        </w:rPr>
        <w:t>Феникс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» к </w:t>
      </w:r>
      <w:r w:rsidR="003A548C">
        <w:rPr>
          <w:rFonts w:ascii="Times New Roman" w:hAnsi="Times New Roman" w:cs="Times New Roman"/>
          <w:sz w:val="28"/>
          <w:szCs w:val="28"/>
        </w:rPr>
        <w:t>Каракай Татьяне Павловне</w:t>
      </w:r>
      <w:r w:rsidRPr="007A5670" w:rsidR="00E50C9E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737BD9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по </w:t>
      </w:r>
      <w:r w:rsidR="003A548C">
        <w:rPr>
          <w:rFonts w:ascii="Times New Roman" w:hAnsi="Times New Roman" w:cs="Times New Roman"/>
          <w:sz w:val="28"/>
          <w:szCs w:val="28"/>
        </w:rPr>
        <w:t>договору займа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7A5670" w:rsidR="00F80453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3A548C" w:rsidR="003A548C">
        <w:rPr>
          <w:rFonts w:ascii="Times New Roman" w:hAnsi="Times New Roman" w:cs="Times New Roman"/>
          <w:sz w:val="28"/>
          <w:szCs w:val="28"/>
        </w:rPr>
        <w:t>с ограниченной ответственностью «Профессиональная коллекторская организация «Феникс» к Каракай Татьяне Павловне о взыскании задолженности по договору займа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="003A548C">
        <w:rPr>
          <w:rFonts w:ascii="Times New Roman" w:hAnsi="Times New Roman" w:cs="Times New Roman"/>
          <w:sz w:val="28"/>
          <w:szCs w:val="28"/>
        </w:rPr>
        <w:t>Каракай Татьяны Павловны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 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55033E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7A5670" w:rsidR="00525D05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7A5670" w:rsidR="00737BD9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3A548C">
        <w:rPr>
          <w:rFonts w:ascii="Times New Roman" w:hAnsi="Times New Roman" w:cs="Times New Roman"/>
          <w:sz w:val="28"/>
          <w:szCs w:val="28"/>
        </w:rPr>
        <w:t xml:space="preserve"> «Профессиональная коллекторская организация</w:t>
      </w:r>
      <w:r w:rsidRPr="007A5670" w:rsidR="00737BD9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222921">
        <w:rPr>
          <w:rFonts w:ascii="Times New Roman" w:hAnsi="Times New Roman" w:cs="Times New Roman"/>
          <w:sz w:val="28"/>
          <w:szCs w:val="28"/>
        </w:rPr>
        <w:t>«</w:t>
      </w:r>
      <w:r w:rsidRPr="007A5670">
        <w:rPr>
          <w:rFonts w:ascii="Times New Roman" w:hAnsi="Times New Roman" w:cs="Times New Roman"/>
          <w:sz w:val="28"/>
          <w:szCs w:val="28"/>
        </w:rPr>
        <w:t>Феникс»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 </w:t>
      </w:r>
      <w:r w:rsidRPr="007A5670">
        <w:rPr>
          <w:rFonts w:ascii="Times New Roman" w:hAnsi="Times New Roman" w:cs="Times New Roman"/>
          <w:sz w:val="28"/>
          <w:szCs w:val="28"/>
        </w:rPr>
        <w:t>(ИНН</w:t>
      </w:r>
      <w:r w:rsidRPr="007A5670" w:rsidR="00105D2A">
        <w:rPr>
          <w:rFonts w:ascii="Times New Roman" w:hAnsi="Times New Roman" w:cs="Times New Roman"/>
          <w:sz w:val="28"/>
          <w:szCs w:val="28"/>
        </w:rPr>
        <w:t xml:space="preserve"> </w:t>
      </w:r>
      <w:r w:rsidRPr="007A5670">
        <w:rPr>
          <w:rFonts w:ascii="Times New Roman" w:hAnsi="Times New Roman" w:cs="Times New Roman"/>
          <w:sz w:val="28"/>
          <w:szCs w:val="28"/>
        </w:rPr>
        <w:t>7713793524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) </w:t>
      </w:r>
      <w:r w:rsidRPr="007A5670"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займа № </w:t>
      </w:r>
      <w:r w:rsidR="0055033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образовавшуюся в период с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03.02.2022 по 10.05.2022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15 169 руб. 93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оплате государственной пошлины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4 000 руб. 00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а всего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19 169 руб. 93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в апелляционном порядке в Няганский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- Югры через мирового судью судебного участка № </w:t>
      </w:r>
      <w:r w:rsidR="003A5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110903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3E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F7682"/>
    <w:rsid w:val="00105D2A"/>
    <w:rsid w:val="00121239"/>
    <w:rsid w:val="001726DE"/>
    <w:rsid w:val="001856AE"/>
    <w:rsid w:val="00196FE0"/>
    <w:rsid w:val="00222921"/>
    <w:rsid w:val="00297BB4"/>
    <w:rsid w:val="002B0138"/>
    <w:rsid w:val="002C4D02"/>
    <w:rsid w:val="002E17B9"/>
    <w:rsid w:val="0034357A"/>
    <w:rsid w:val="00355ECD"/>
    <w:rsid w:val="00370118"/>
    <w:rsid w:val="003A548C"/>
    <w:rsid w:val="003A69BE"/>
    <w:rsid w:val="00492D87"/>
    <w:rsid w:val="00492E66"/>
    <w:rsid w:val="00494433"/>
    <w:rsid w:val="004B6462"/>
    <w:rsid w:val="00525D05"/>
    <w:rsid w:val="005417C3"/>
    <w:rsid w:val="00545524"/>
    <w:rsid w:val="0055033E"/>
    <w:rsid w:val="00580A07"/>
    <w:rsid w:val="00602688"/>
    <w:rsid w:val="00615C9C"/>
    <w:rsid w:val="00634B0F"/>
    <w:rsid w:val="00643AE2"/>
    <w:rsid w:val="00651A01"/>
    <w:rsid w:val="006837DA"/>
    <w:rsid w:val="006A230F"/>
    <w:rsid w:val="006B5529"/>
    <w:rsid w:val="006B6D7A"/>
    <w:rsid w:val="00717FA3"/>
    <w:rsid w:val="00737BD9"/>
    <w:rsid w:val="00755F87"/>
    <w:rsid w:val="007A5670"/>
    <w:rsid w:val="007B545E"/>
    <w:rsid w:val="007C427C"/>
    <w:rsid w:val="00812EF1"/>
    <w:rsid w:val="00820444"/>
    <w:rsid w:val="00826411"/>
    <w:rsid w:val="008D29B5"/>
    <w:rsid w:val="00904E2B"/>
    <w:rsid w:val="00942885"/>
    <w:rsid w:val="00954C48"/>
    <w:rsid w:val="0096669B"/>
    <w:rsid w:val="00973742"/>
    <w:rsid w:val="009851BB"/>
    <w:rsid w:val="00A543FE"/>
    <w:rsid w:val="00A90ED5"/>
    <w:rsid w:val="00B45E7D"/>
    <w:rsid w:val="00B605CD"/>
    <w:rsid w:val="00B87CF7"/>
    <w:rsid w:val="00BA1DEF"/>
    <w:rsid w:val="00BA70B3"/>
    <w:rsid w:val="00BC1F4D"/>
    <w:rsid w:val="00C76172"/>
    <w:rsid w:val="00C870C9"/>
    <w:rsid w:val="00CD45E8"/>
    <w:rsid w:val="00D032C4"/>
    <w:rsid w:val="00D54C16"/>
    <w:rsid w:val="00D55631"/>
    <w:rsid w:val="00DE3530"/>
    <w:rsid w:val="00E50C9E"/>
    <w:rsid w:val="00E93D9B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  <w:rsid w:val="00FD5CEC"/>
    <w:rsid w:val="00FE53A1"/>
    <w:rsid w:val="00FE79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5F2D-B437-488B-80FE-A69AD6D3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